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AA" w:rsidRDefault="00DD774C" w:rsidP="00097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30389"/>
            <wp:effectExtent l="19050" t="0" r="6350" b="0"/>
            <wp:docPr id="1" name="Рисунок 1" descr="C:\Users\Nart\Desktop\На проверку\Исправить\На САЙТ 02.02\Учебный план предпро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t\Desktop\На проверку\Исправить\На САЙТ 02.02\Учебный план предпроф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A5" w:rsidRDefault="004866A5" w:rsidP="004866A5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4866A5" w:rsidRDefault="004866A5" w:rsidP="004866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4866A5" w:rsidRDefault="004866A5" w:rsidP="00711FB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  <w:r w:rsidR="00711F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«Фортепиано»</w:t>
      </w:r>
    </w:p>
    <w:p w:rsidR="004866A5" w:rsidRDefault="004866A5" w:rsidP="004866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1FBB" w:rsidRPr="00711FBB" w:rsidRDefault="004866A5" w:rsidP="00711FBB">
      <w:pPr>
        <w:spacing w:after="0" w:line="216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711FBB">
        <w:rPr>
          <w:rFonts w:ascii="Times New Roman" w:hAnsi="Times New Roman"/>
          <w:i/>
          <w:sz w:val="24"/>
          <w:szCs w:val="24"/>
          <w:lang w:eastAsia="ru-RU"/>
        </w:rPr>
        <w:t>Срок обучения – 8 лет</w:t>
      </w:r>
    </w:p>
    <w:tbl>
      <w:tblPr>
        <w:tblW w:w="15767" w:type="dxa"/>
        <w:tblInd w:w="-318" w:type="dxa"/>
        <w:tblLayout w:type="fixed"/>
        <w:tblLook w:val="0000"/>
      </w:tblPr>
      <w:tblGrid>
        <w:gridCol w:w="1526"/>
        <w:gridCol w:w="3260"/>
        <w:gridCol w:w="1134"/>
        <w:gridCol w:w="1169"/>
        <w:gridCol w:w="567"/>
        <w:gridCol w:w="566"/>
        <w:gridCol w:w="566"/>
        <w:gridCol w:w="708"/>
        <w:gridCol w:w="284"/>
        <w:gridCol w:w="425"/>
        <w:gridCol w:w="143"/>
        <w:gridCol w:w="424"/>
        <w:gridCol w:w="284"/>
        <w:gridCol w:w="283"/>
        <w:gridCol w:w="120"/>
        <w:gridCol w:w="163"/>
        <w:gridCol w:w="460"/>
        <w:gridCol w:w="100"/>
        <w:gridCol w:w="221"/>
        <w:gridCol w:w="388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708"/>
      </w:tblGrid>
      <w:tr w:rsidR="00CE6523" w:rsidTr="00711FBB">
        <w:trPr>
          <w:cantSplit/>
          <w:trHeight w:val="15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91651D">
              <w:rPr>
                <w:rFonts w:ascii="Times New Roman" w:hAnsi="Times New Roman"/>
                <w:lang w:eastAsia="ru-RU"/>
              </w:rPr>
              <w:t>Самосто-ятельная</w:t>
            </w:r>
            <w:proofErr w:type="spellEnd"/>
            <w:proofErr w:type="gramEnd"/>
            <w:r w:rsidRPr="0091651D">
              <w:rPr>
                <w:rFonts w:ascii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Аудиторные занятия</w:t>
            </w:r>
          </w:p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(в часах)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CE6523" w:rsidTr="0004328A">
        <w:trPr>
          <w:cantSplit/>
          <w:trHeight w:val="176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 xml:space="preserve"> Трудоемкость </w:t>
            </w:r>
          </w:p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в часах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Трудоемкость </w:t>
            </w:r>
          </w:p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523" w:rsidRDefault="00CE6523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523" w:rsidRDefault="00CE6523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523" w:rsidRDefault="00CE6523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523" w:rsidRDefault="00163640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CE6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онтрольные </w:t>
            </w:r>
          </w:p>
          <w:p w:rsidR="00CE6523" w:rsidRDefault="00CE6523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523" w:rsidRPr="00163640" w:rsidRDefault="00163640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40">
              <w:rPr>
                <w:rFonts w:ascii="Times New Roman" w:hAnsi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523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E6523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CE6523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163640" w:rsidTr="0004328A">
        <w:trPr>
          <w:trHeight w:val="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Pr="0091651D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Pr="0091651D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Pr="0091651D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CE6523" w:rsidTr="0004328A">
        <w:trPr>
          <w:cantSplit/>
          <w:trHeight w:val="2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t>Структура и объем ОП</w:t>
            </w:r>
          </w:p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/>
                <w:b/>
                <w:vertAlign w:val="superscript"/>
                <w:lang w:eastAsia="ru-RU"/>
              </w:rPr>
            </w:pPr>
            <w:proofErr w:type="gramStart"/>
            <w:r w:rsidRPr="00661E2C">
              <w:rPr>
                <w:rFonts w:ascii="Times New Roman" w:hAnsi="Times New Roman"/>
                <w:b/>
                <w:lang w:eastAsia="ru-RU"/>
              </w:rPr>
              <w:t>3999,5-4426,5</w:t>
            </w:r>
            <w:r w:rsidRPr="00661E2C">
              <w:rPr>
                <w:rFonts w:ascii="Times New Roman" w:hAnsi="Times New Roman"/>
                <w:b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2065-2246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1934,5-2180,5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Количество недель аудиторных занятий</w:t>
            </w:r>
          </w:p>
        </w:tc>
      </w:tr>
      <w:tr w:rsidR="0004328A" w:rsidTr="0004328A">
        <w:trPr>
          <w:cantSplit/>
          <w:trHeight w:val="23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CE6523" w:rsidTr="0004328A">
        <w:trPr>
          <w:trHeight w:val="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3999,5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2065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1934,5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Недельная нагрузка в часах</w:t>
            </w:r>
          </w:p>
        </w:tc>
      </w:tr>
      <w:tr w:rsidR="0004328A" w:rsidTr="0004328A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61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2706,5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1588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1118,5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 xml:space="preserve">Специальность и чтение </w:t>
            </w:r>
          </w:p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с листа</w:t>
            </w:r>
            <w:r w:rsidRPr="0091651D">
              <w:rPr>
                <w:rFonts w:ascii="Times New Roman" w:hAnsi="Times New Roman"/>
                <w:b/>
                <w:vertAlign w:val="superscript"/>
                <w:lang w:eastAsia="ru-RU"/>
              </w:rPr>
              <w:t>3</w:t>
            </w:r>
            <w:r w:rsidRPr="0091651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1777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 xml:space="preserve">1185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1E2C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1,3</w:t>
            </w:r>
          </w:p>
          <w:p w:rsidR="00CE6523" w:rsidRPr="00661E2C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..-</w:t>
            </w:r>
            <w:r w:rsidRPr="00661E2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04328A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5,7..-15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F802CD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  <w:r>
              <w:rPr>
                <w:rFonts w:ascii="Symbol" w:hAnsi="Symbol" w:cs="Arial CYR"/>
                <w:lang w:eastAsia="ru-RU"/>
              </w:rPr>
              <w:t></w:t>
            </w:r>
            <w:r>
              <w:rPr>
                <w:rFonts w:ascii="Symbol" w:hAnsi="Symbol" w:cs="Arial CYR"/>
                <w:lang w:eastAsia="ru-RU"/>
              </w:rPr>
              <w:t></w:t>
            </w:r>
            <w:r>
              <w:rPr>
                <w:rFonts w:ascii="Symbol" w:hAnsi="Symbol" w:cs="Arial CYR"/>
                <w:lang w:eastAsia="ru-RU"/>
              </w:rPr>
              <w:t></w:t>
            </w:r>
            <w:r>
              <w:rPr>
                <w:rFonts w:ascii="Symbol" w:hAnsi="Symbol" w:cs="Arial CYR"/>
                <w:lang w:eastAsia="ru-RU"/>
              </w:rPr>
              <w:t></w:t>
            </w:r>
            <w:r>
              <w:rPr>
                <w:rFonts w:ascii="Symbol" w:hAnsi="Symbol" w:cs="Arial CYR"/>
                <w:lang w:eastAsia="ru-RU"/>
              </w:rPr>
              <w:t></w:t>
            </w:r>
            <w:r>
              <w:rPr>
                <w:rFonts w:ascii="Symbol" w:hAnsi="Symbol" w:cs="Arial CYR"/>
                <w:lang w:eastAsia="ru-RU"/>
              </w:rPr>
              <w:t></w:t>
            </w:r>
            <w:r>
              <w:rPr>
                <w:rFonts w:ascii="Symbol" w:hAnsi="Symbol" w:cs="Arial CYR"/>
                <w:lang w:eastAsia="ru-RU"/>
              </w:rPr>
              <w:t></w:t>
            </w:r>
            <w:r>
              <w:rPr>
                <w:rFonts w:ascii="Symbol" w:hAnsi="Symbol" w:cs="Arial CYR"/>
                <w:lang w:eastAsia="ru-RU"/>
              </w:rPr>
              <w:t></w:t>
            </w: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8E17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2,5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 xml:space="preserve">198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04328A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8,10,12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F802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8E17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Концертмейстерский класс</w:t>
            </w:r>
            <w:proofErr w:type="gramStart"/>
            <w:r w:rsidRPr="0091651D">
              <w:rPr>
                <w:rFonts w:ascii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  <w:r w:rsidRPr="0091651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122,5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04328A" w:rsidRDefault="0004328A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8A">
              <w:rPr>
                <w:rFonts w:ascii="Times New Roman" w:hAnsi="Times New Roman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8E17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1/0</w:t>
            </w:r>
          </w:p>
        </w:tc>
      </w:tr>
      <w:tr w:rsidR="00CE6523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Хоровой класс</w:t>
            </w:r>
            <w:proofErr w:type="gramStart"/>
            <w:r w:rsidRPr="0091651D">
              <w:rPr>
                <w:rFonts w:ascii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  <w:r w:rsidRPr="0091651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477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1E2C" w:rsidRPr="00661E2C" w:rsidRDefault="00661E2C" w:rsidP="00661E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2,4…14</w:t>
            </w:r>
          </w:p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04328A" w:rsidRDefault="0004328A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28A">
              <w:rPr>
                <w:rFonts w:ascii="Times New Roman" w:hAnsi="Times New Roman"/>
                <w:lang w:eastAsia="ru-RU"/>
              </w:rPr>
              <w:t>8,16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</w:tr>
      <w:tr w:rsidR="0004328A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1135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641,5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378,5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2,4…1</w:t>
            </w:r>
            <w:r w:rsidR="00970A82" w:rsidRPr="005C362A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F802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2,4</w:t>
            </w:r>
            <w:r w:rsidR="00970A82" w:rsidRPr="005C362A">
              <w:rPr>
                <w:rFonts w:ascii="Times New Roman" w:hAnsi="Times New Roman"/>
                <w:color w:val="000000" w:themeColor="text1"/>
                <w:lang w:eastAsia="ru-RU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b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346,5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181,5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="00970A82" w:rsidRPr="005C362A">
              <w:rPr>
                <w:rFonts w:ascii="Times New Roman" w:hAnsi="Times New Roman"/>
                <w:color w:val="000000" w:themeColor="text1"/>
                <w:lang w:eastAsia="ru-RU"/>
              </w:rPr>
              <w:t>,10…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970A82" w:rsidP="0097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</w:tr>
      <w:tr w:rsidR="00CE6523" w:rsidTr="0004328A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1776,5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 w:rsidRPr="00661E2C">
              <w:rPr>
                <w:rFonts w:ascii="Symbol" w:hAnsi="Symbol" w:cs="Arial CYR"/>
                <w:b/>
                <w:lang w:eastAsia="ru-RU"/>
              </w:rPr>
              <w:t></w:t>
            </w:r>
            <w:r w:rsidRPr="00661E2C">
              <w:rPr>
                <w:rFonts w:ascii="Symbol" w:hAnsi="Symbol" w:cs="Arial CYR"/>
                <w:b/>
                <w:lang w:eastAsia="ru-RU"/>
              </w:rPr>
              <w:t></w:t>
            </w:r>
            <w:r w:rsidRPr="00661E2C"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 w:rsidRPr="00661E2C">
              <w:rPr>
                <w:rFonts w:ascii="Symbol" w:hAnsi="Symbol" w:cs="Arial CYR"/>
                <w:b/>
                <w:lang w:eastAsia="ru-RU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8/7</w:t>
            </w:r>
          </w:p>
        </w:tc>
      </w:tr>
      <w:tr w:rsidR="00CE6523" w:rsidTr="0004328A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3841,5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2065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1776,5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18/15,5</w:t>
            </w:r>
          </w:p>
        </w:tc>
      </w:tr>
      <w:tr w:rsidR="00CE6523" w:rsidTr="00FC6CDA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FC6CDA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FC6CDA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FC6CDA" w:rsidP="00FC6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color w:val="000000" w:themeColor="text1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E6523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91651D">
              <w:rPr>
                <w:rFonts w:ascii="Times New Roman" w:hAnsi="Times New Roman"/>
                <w:b/>
                <w:bCs/>
                <w:lang w:eastAsia="ru-RU"/>
              </w:rPr>
              <w:t>Вариативная часть</w:t>
            </w:r>
            <w:r w:rsidRPr="0091651D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444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170,5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6523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B75B95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Дополнительный </w:t>
            </w:r>
            <w:r w:rsidR="0043577D">
              <w:rPr>
                <w:rFonts w:ascii="Times New Roman" w:hAnsi="Times New Roman"/>
                <w:bCs/>
                <w:lang w:eastAsia="ru-RU"/>
              </w:rPr>
              <w:t>инструмент/</w:t>
            </w:r>
          </w:p>
          <w:p w:rsidR="00CE6523" w:rsidRPr="0091651D" w:rsidRDefault="0043577D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эстрадный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FC4F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196,5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FC4F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FC4F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6-8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75B95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Default="00C70C6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91651D" w:rsidRDefault="00C70C6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Адыгейская 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5C362A" w:rsidRDefault="00FC4F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237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5C362A" w:rsidRDefault="00FC4F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5C362A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5C362A" w:rsidRDefault="00970A82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5C362A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5B95" w:rsidRPr="005C362A" w:rsidRDefault="00A80A8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9…-15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5B95" w:rsidRPr="005C362A" w:rsidRDefault="0004328A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95" w:rsidRPr="005C362A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86066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6523" w:rsidTr="0004328A">
        <w:trPr>
          <w:trHeight w:val="3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2039</w:t>
            </w:r>
            <w:r w:rsidR="00CE6523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6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86066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  <w:r w:rsidR="00CE6523"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7</w:t>
            </w:r>
          </w:p>
        </w:tc>
      </w:tr>
      <w:tr w:rsidR="00CE6523" w:rsidTr="0004328A">
        <w:trPr>
          <w:trHeight w:val="3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91651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42</w:t>
            </w:r>
            <w:r w:rsidR="00BF7FBF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22</w:t>
            </w:r>
            <w:r w:rsidR="00BF7FBF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35,5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20</w:t>
            </w:r>
            <w:r w:rsidR="00BF7FBF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86066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18/15</w:t>
            </w:r>
            <w:r w:rsidR="00CE6523"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,5</w:t>
            </w:r>
          </w:p>
        </w:tc>
      </w:tr>
      <w:tr w:rsidR="00630EA0" w:rsidTr="00630EA0">
        <w:trPr>
          <w:trHeight w:val="3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C53ADA" w:rsidRDefault="00630EA0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C53ADA">
              <w:rPr>
                <w:rFonts w:ascii="Times New Roman" w:hAnsi="Times New Roman"/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C53ADA" w:rsidRDefault="00630EA0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C53ADA">
              <w:rPr>
                <w:rFonts w:ascii="Times New Roman" w:hAnsi="Times New Roman"/>
                <w:b/>
                <w:bCs/>
                <w:iCs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C53ADA" w:rsidRDefault="00630EA0" w:rsidP="00630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C53ADA">
              <w:rPr>
                <w:rFonts w:ascii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</w:tr>
      <w:tr w:rsidR="00CE6523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proofErr w:type="gramStart"/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Консультации</w:t>
            </w:r>
            <w:r w:rsidRPr="0091651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bCs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E6523" w:rsidTr="0004328A">
        <w:trPr>
          <w:trHeight w:val="1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91651D" w:rsidRDefault="00CE6523" w:rsidP="00600490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651D">
              <w:rPr>
                <w:rFonts w:ascii="Times New Roman" w:hAnsi="Times New Roman"/>
                <w:color w:val="000000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91651D" w:rsidRDefault="00CE6523" w:rsidP="00600490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651D">
              <w:rPr>
                <w:rFonts w:ascii="Times New Roman" w:hAnsi="Times New Roman"/>
                <w:color w:val="000000"/>
                <w:lang w:eastAsia="ru-RU"/>
              </w:rPr>
              <w:t>Ансамбль/Концертмейстерский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91651D" w:rsidRDefault="00CE6523" w:rsidP="00600490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E6523" w:rsidTr="00711FBB">
        <w:trPr>
          <w:trHeight w:val="1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CE6523" w:rsidTr="0004328A">
        <w:trPr>
          <w:trHeight w:val="3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Cs/>
                <w:iCs/>
                <w:lang w:eastAsia="ru-RU"/>
              </w:rPr>
              <w:t xml:space="preserve">7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4328A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04328A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328A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328A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328A" w:rsidTr="0004328A">
        <w:trPr>
          <w:trHeight w:val="3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proofErr w:type="gramStart"/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r w:rsidRPr="0091651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4866A5" w:rsidRDefault="004866A5" w:rsidP="004866A5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BA66AA" w:rsidRDefault="00BA66AA" w:rsidP="004866A5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BA66AA" w:rsidRDefault="00BA66AA" w:rsidP="004866A5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proofErr w:type="gramStart"/>
      <w:r>
        <w:rPr>
          <w:rFonts w:ascii="Times New Roman" w:hAnsi="Times New Roman"/>
          <w:bCs/>
          <w:lang w:eastAsia="ru-RU"/>
        </w:rPr>
        <w:t>Объем времени вариативной части, предусматриваемый ДШИ на занятия обучающимся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proofErr w:type="gramEnd"/>
      <w:r>
        <w:rPr>
          <w:rFonts w:ascii="Times New Roman" w:hAnsi="Times New Roman"/>
          <w:bCs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ДШИ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  <w:lang w:eastAsia="ru-RU"/>
        </w:rPr>
        <w:t>обучающимся</w:t>
      </w:r>
      <w:proofErr w:type="gramEnd"/>
      <w:r>
        <w:rPr>
          <w:rFonts w:ascii="Times New Roman" w:hAnsi="Times New Roman"/>
          <w:bCs/>
          <w:lang w:eastAsia="ru-RU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</w:t>
      </w:r>
      <w:proofErr w:type="gramStart"/>
      <w:r>
        <w:rPr>
          <w:rFonts w:ascii="Times New Roman" w:hAnsi="Times New Roman"/>
          <w:lang w:eastAsia="ru-RU"/>
        </w:rPr>
        <w:t>обучающимся</w:t>
      </w:r>
      <w:proofErr w:type="gramEnd"/>
      <w:r>
        <w:rPr>
          <w:rFonts w:ascii="Times New Roman" w:hAnsi="Times New Roman"/>
          <w:lang w:eastAsia="ru-RU"/>
        </w:rPr>
        <w:t xml:space="preserve"> музыкального произведения.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 до 100%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>
        <w:rPr>
          <w:rFonts w:ascii="Times New Roman" w:hAnsi="Times New Roman"/>
          <w:lang w:eastAsia="ru-RU"/>
        </w:rPr>
        <w:t>ДШИ может: воспользоваться предложенным вариантом, выбрать другие учебные предметы из предложенного перечня (В.06.–В.10.) или самостоятельно определить наименования учебных предметов и их распределение по учебным полугодиям.</w:t>
      </w:r>
      <w:proofErr w:type="gramEnd"/>
      <w:r>
        <w:rPr>
          <w:rFonts w:ascii="Times New Roman" w:hAnsi="Times New Roman"/>
          <w:lang w:eastAsia="ru-RU"/>
        </w:rPr>
        <w:t xml:space="preserve"> Вариативную часть можно использовать и на учебные предметы, предусматривающие получение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знаний, умений и навыков в области эстрадно-джазового искусства.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Знаком «</w:t>
      </w:r>
      <w:proofErr w:type="spellStart"/>
      <w:r>
        <w:rPr>
          <w:rFonts w:ascii="Times New Roman" w:hAnsi="Times New Roman"/>
          <w:lang w:eastAsia="ru-RU"/>
        </w:rPr>
        <w:t>х</w:t>
      </w:r>
      <w:proofErr w:type="spellEnd"/>
      <w:r>
        <w:rPr>
          <w:rFonts w:ascii="Times New Roman" w:hAnsi="Times New Roman"/>
          <w:lang w:eastAsia="ru-RU"/>
        </w:rPr>
        <w:t xml:space="preserve">» обозначена возможность реализации предлагаемых учебных предметов в той или иной форме занятий. 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>В качестве дополнительного инструмента предлагается: орган, клавесин, гитара, электроинструменты или другие музыкальные инструменты по усмотрению ДШИ.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711FBB" w:rsidRDefault="00711FBB" w:rsidP="004866A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BA66AA" w:rsidRDefault="00BA66AA" w:rsidP="004866A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BA66AA" w:rsidRDefault="00BA66AA" w:rsidP="004866A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BA66AA" w:rsidRDefault="00BA66AA" w:rsidP="004866A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4866A5" w:rsidRDefault="004866A5" w:rsidP="004866A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lastRenderedPageBreak/>
        <w:t>Примечание к учебному плану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</w:t>
      </w:r>
      <w:r>
        <w:rPr>
          <w:rFonts w:ascii="Times New Roman" w:hAnsi="Times New Roman"/>
          <w:lang w:eastAsia="ru-RU"/>
        </w:rPr>
        <w:tab/>
      </w:r>
      <w:proofErr w:type="gramStart"/>
      <w:r>
        <w:rPr>
          <w:rFonts w:ascii="Times New Roman" w:hAnsi="Times New Roman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  <w:lang w:eastAsia="ru-RU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>
        <w:rPr>
          <w:rFonts w:ascii="Times New Roman" w:hAnsi="Times New Roman"/>
          <w:lang w:eastAsia="ru-RU"/>
        </w:rPr>
        <w:tab/>
      </w:r>
      <w:proofErr w:type="gramStart"/>
      <w:r>
        <w:rPr>
          <w:rFonts w:ascii="Times New Roman" w:hAnsi="Times New Roman"/>
          <w:lang w:eastAsia="ru-RU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rFonts w:ascii="Times New Roman" w:hAnsi="Times New Roman"/>
          <w:lang w:eastAsia="ru-RU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</w:t>
      </w:r>
      <w:r>
        <w:rPr>
          <w:rFonts w:ascii="Times New Roman" w:hAnsi="Times New Roman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ДШИ или, в случае их недостаточности, работники ДШИ. В случае привлечения в качестве иллюстратора работника ДШИ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>
        <w:rPr>
          <w:rFonts w:ascii="Times New Roman" w:hAnsi="Times New Roman"/>
          <w:lang w:eastAsia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планируется следующим образом: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>
        <w:rPr>
          <w:rFonts w:ascii="Times New Roman" w:hAnsi="Times New Roman"/>
          <w:lang w:eastAsia="ru-RU"/>
        </w:rPr>
        <w:t xml:space="preserve"> «Музыкальная литература (зарубежная, отечественная)» – 1 час в неделю.</w:t>
      </w:r>
    </w:p>
    <w:p w:rsidR="00C31C12" w:rsidRDefault="00C31C1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711FBB" w:rsidRDefault="009B0F92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BA66AA" w:rsidRDefault="009A147E" w:rsidP="009A147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BA66AA" w:rsidRDefault="00BA66AA" w:rsidP="009A147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9B0F92" w:rsidRDefault="00BA66AA" w:rsidP="00BA66AA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9B0F92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9B0F92" w:rsidRDefault="009B0F92" w:rsidP="009B0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9B0F92" w:rsidRDefault="009B0F92" w:rsidP="009A1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театрального искусства</w:t>
      </w:r>
      <w:r w:rsidR="009A14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«Искусство театра»</w:t>
      </w:r>
    </w:p>
    <w:p w:rsidR="009B0F92" w:rsidRPr="009A147E" w:rsidRDefault="009A147E" w:rsidP="004920D9">
      <w:pPr>
        <w:spacing w:after="0" w:line="216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9A147E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9B0F92" w:rsidRPr="009A147E">
        <w:rPr>
          <w:rFonts w:ascii="Times New Roman" w:hAnsi="Times New Roman"/>
          <w:i/>
          <w:sz w:val="24"/>
          <w:szCs w:val="24"/>
          <w:lang w:eastAsia="ru-RU"/>
        </w:rPr>
        <w:t>рок обучения – 5 лет</w:t>
      </w:r>
    </w:p>
    <w:tbl>
      <w:tblPr>
        <w:tblW w:w="15312" w:type="dxa"/>
        <w:tblInd w:w="-318" w:type="dxa"/>
        <w:tblLayout w:type="fixed"/>
        <w:tblLook w:val="0000"/>
      </w:tblPr>
      <w:tblGrid>
        <w:gridCol w:w="1560"/>
        <w:gridCol w:w="3212"/>
        <w:gridCol w:w="1038"/>
        <w:gridCol w:w="1134"/>
        <w:gridCol w:w="567"/>
        <w:gridCol w:w="571"/>
        <w:gridCol w:w="527"/>
        <w:gridCol w:w="40"/>
        <w:gridCol w:w="709"/>
        <w:gridCol w:w="41"/>
        <w:gridCol w:w="41"/>
        <w:gridCol w:w="769"/>
        <w:gridCol w:w="40"/>
        <w:gridCol w:w="41"/>
        <w:gridCol w:w="810"/>
        <w:gridCol w:w="41"/>
        <w:gridCol w:w="500"/>
        <w:gridCol w:w="26"/>
        <w:gridCol w:w="243"/>
        <w:gridCol w:w="784"/>
        <w:gridCol w:w="26"/>
        <w:gridCol w:w="41"/>
        <w:gridCol w:w="783"/>
        <w:gridCol w:w="26"/>
        <w:gridCol w:w="41"/>
        <w:gridCol w:w="784"/>
        <w:gridCol w:w="26"/>
        <w:gridCol w:w="41"/>
        <w:gridCol w:w="850"/>
      </w:tblGrid>
      <w:tr w:rsidR="004C0BA7" w:rsidTr="00430A09">
        <w:trPr>
          <w:cantSplit/>
          <w:trHeight w:val="11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014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E00DD">
              <w:rPr>
                <w:rFonts w:ascii="Times New Roman" w:hAnsi="Times New Roman"/>
                <w:lang w:eastAsia="ru-RU"/>
              </w:rPr>
              <w:t>Макси-мальная</w:t>
            </w:r>
            <w:proofErr w:type="spellEnd"/>
            <w:proofErr w:type="gramEnd"/>
            <w:r w:rsidRPr="005E00DD">
              <w:rPr>
                <w:rFonts w:ascii="Times New Roman" w:hAnsi="Times New Roman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E00DD">
              <w:rPr>
                <w:rFonts w:ascii="Times New Roman" w:hAnsi="Times New Roman"/>
                <w:lang w:eastAsia="ru-RU"/>
              </w:rPr>
              <w:t>Самосто-ятельная</w:t>
            </w:r>
            <w:proofErr w:type="spellEnd"/>
            <w:proofErr w:type="gramEnd"/>
            <w:r w:rsidRPr="005E00DD">
              <w:rPr>
                <w:rFonts w:ascii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Аудиторные занятия</w:t>
            </w:r>
          </w:p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(в часах)</w:t>
            </w:r>
          </w:p>
        </w:tc>
        <w:tc>
          <w:tcPr>
            <w:tcW w:w="2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4C0BA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4C0BA7" w:rsidRPr="005E00DD" w:rsidRDefault="004C0BA7" w:rsidP="004C0BA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(по учебным полугодиям)</w:t>
            </w:r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2)</w:t>
            </w:r>
          </w:p>
        </w:tc>
        <w:tc>
          <w:tcPr>
            <w:tcW w:w="417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Распределение по годам обучения</w:t>
            </w:r>
          </w:p>
        </w:tc>
      </w:tr>
      <w:tr w:rsidR="004C0BA7" w:rsidTr="00BB1D6C">
        <w:trPr>
          <w:cantSplit/>
          <w:trHeight w:val="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Групповые занятия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Мелкогрупповые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Индивидуальные занятия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30A09" w:rsidRDefault="004C0BA7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Контрольные </w:t>
            </w:r>
          </w:p>
          <w:p w:rsidR="004C0BA7" w:rsidRPr="005E00DD" w:rsidRDefault="004C0BA7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уроки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C0BA7" w:rsidRPr="005E00DD" w:rsidRDefault="004C0BA7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Экзамены </w:t>
            </w:r>
          </w:p>
        </w:tc>
        <w:tc>
          <w:tcPr>
            <w:tcW w:w="417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cantSplit/>
          <w:trHeight w:val="13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7537E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 Трудоемкость </w:t>
            </w:r>
          </w:p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7537E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 Трудоемкость </w:t>
            </w:r>
          </w:p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в часах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4C0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Зачеты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1-й класс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2-й  класс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3-й класс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5-й класс</w:t>
            </w:r>
          </w:p>
        </w:tc>
      </w:tr>
      <w:tr w:rsidR="004C0BA7" w:rsidTr="004920D9">
        <w:trPr>
          <w:cantSplit/>
          <w:trHeight w:val="3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Количество недель аудиторных занятий</w:t>
            </w:r>
          </w:p>
        </w:tc>
      </w:tr>
      <w:tr w:rsidR="004C0BA7" w:rsidTr="004920D9"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</w:tr>
      <w:tr w:rsidR="00D270CD" w:rsidTr="004920D9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0BA7" w:rsidTr="004920D9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Структура и объем ОП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0BA7" w:rsidRPr="005E00DD" w:rsidRDefault="004C0BA7" w:rsidP="00600490">
            <w:pPr>
              <w:tabs>
                <w:tab w:val="left" w:pos="266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2371,5</w:t>
            </w:r>
            <w:r w:rsidRPr="005E00DD">
              <w:rPr>
                <w:rFonts w:ascii="Times New Roman" w:hAnsi="Times New Roman"/>
                <w:b/>
                <w:lang w:eastAsia="ru-RU"/>
              </w:rPr>
              <w:t>-</w:t>
            </w: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3163,5</w:t>
            </w:r>
            <w:r w:rsidRPr="005E00D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610,5</w:t>
            </w:r>
            <w:r w:rsidRPr="005E00DD">
              <w:rPr>
                <w:rFonts w:ascii="Times New Roman" w:hAnsi="Times New Roman"/>
                <w:b/>
                <w:lang w:eastAsia="ru-RU"/>
              </w:rPr>
              <w:t>-1006,5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0BA7" w:rsidRPr="005E00DD" w:rsidRDefault="004C0BA7" w:rsidP="00600490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1761-</w:t>
            </w: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2157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920D9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610,5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1761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Недельная нагрузка в часах</w:t>
            </w: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Театральное исполнительское искусство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tabs>
                <w:tab w:val="left" w:pos="266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396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1287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4C0BA7" w:rsidTr="00430A09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Основы актерского мастерства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2,4,6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270CD" w:rsidP="00430A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4C0BA7">
            <w:pPr>
              <w:spacing w:after="0" w:line="240" w:lineRule="auto"/>
              <w:ind w:left="-330" w:firstLine="330"/>
              <w:rPr>
                <w:rFonts w:ascii="Times New Roman" w:hAnsi="Times New Roman"/>
                <w:vertAlign w:val="superscript"/>
                <w:lang w:eastAsia="ru-RU"/>
              </w:rPr>
            </w:pPr>
            <w:proofErr w:type="gramStart"/>
            <w:r w:rsidRPr="005E00DD">
              <w:rPr>
                <w:rFonts w:ascii="Times New Roman" w:hAnsi="Times New Roman"/>
                <w:lang w:eastAsia="ru-RU"/>
              </w:rPr>
              <w:t>Художественное слово</w:t>
            </w:r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BF1A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3,5,9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2,4,6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270CD" w:rsidP="00430A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Сценическое движение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4,6,8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D270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Ритмика</w:t>
            </w:r>
            <w:proofErr w:type="gramStart"/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EB5C60" w:rsidP="00EB5C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EB5C6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D270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Танец</w:t>
            </w:r>
            <w:proofErr w:type="gramStart"/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EB5C6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EB5C60" w:rsidP="00EB5C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270CD" w:rsidP="00D270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E722C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A347C4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BC3E9E" w:rsidRDefault="00A347C4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C3E9E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BC3E9E" w:rsidRDefault="00A347C4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C3E9E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Подготовка сценических номеров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430A09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4,6,8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270CD" w:rsidP="00D270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8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Теория и история искусств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214,5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27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D27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Слушание музыки и музыкальная грамота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4,8,10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270CD" w:rsidP="00D270C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831E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Беседы об  искусстве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430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ПО.02.УП.03.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История театрального искусства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5,9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430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0BA7" w:rsidTr="004920D9">
        <w:trPr>
          <w:trHeight w:val="300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610,5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1617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27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</w:tr>
      <w:tr w:rsidR="004C0BA7" w:rsidTr="004920D9">
        <w:trPr>
          <w:trHeight w:val="300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27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</w:tr>
      <w:tr w:rsidR="004C0BA7" w:rsidTr="004920D9">
        <w:trPr>
          <w:trHeight w:val="300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D67CD2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67CD2" w:rsidP="0027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67CD2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5E00DD">
              <w:rPr>
                <w:rFonts w:ascii="Times New Roman" w:hAnsi="Times New Roman"/>
                <w:b/>
                <w:bCs/>
                <w:lang w:eastAsia="ru-RU"/>
              </w:rPr>
              <w:t>Вариативная часть</w:t>
            </w:r>
            <w:r w:rsidRPr="005E00DD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95638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95638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165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95638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264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27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430A09" w:rsidRDefault="004C0BA7" w:rsidP="003E5AFA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7F38A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В.01.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Народные обряды и традиции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BD184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264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A0694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270799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6,8,10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873B2B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873B2B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873B2B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873B2B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873B2B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C0BA7" w:rsidTr="004920D9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5D720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1881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14</w:t>
            </w:r>
          </w:p>
        </w:tc>
      </w:tr>
      <w:tr w:rsidR="004C0BA7" w:rsidTr="004920D9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5E00D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6)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9D3005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2656</w:t>
            </w:r>
            <w:r w:rsidR="004C0BA7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775,5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1881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21</w:t>
            </w:r>
          </w:p>
        </w:tc>
      </w:tr>
      <w:tr w:rsidR="004C0BA7" w:rsidTr="004920D9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C53ADA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C53ADA" w:rsidP="00C5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C53ADA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Консультации</w:t>
            </w:r>
            <w:proofErr w:type="gramStart"/>
            <w:r w:rsidRPr="005E00D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</w:t>
            </w:r>
            <w:proofErr w:type="gramEnd"/>
            <w:r w:rsidRPr="005E00D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144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Основы актерского мастерства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Художественное слово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Сценическое движение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Ритмика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Танец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  <w:r w:rsidR="00BC3E9E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Подготовка сценических номеров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4C0BA7" w:rsidTr="00430A09">
        <w:trPr>
          <w:trHeight w:val="1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К.03.07.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Слушание музыки и музыкальная грамота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C0BA7" w:rsidTr="00430A09">
        <w:trPr>
          <w:trHeight w:val="1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К.03.08.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Беседы об  искусстве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К.03.09.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E00DD">
              <w:rPr>
                <w:rFonts w:ascii="Times New Roman" w:hAnsi="Times New Roman"/>
                <w:color w:val="000000"/>
                <w:lang w:eastAsia="ru-RU"/>
              </w:rPr>
              <w:t>История театрального искусства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C0BA7" w:rsidTr="00430A09">
        <w:trPr>
          <w:trHeight w:val="6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4C0BA7" w:rsidTr="00430A09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ПА.04.01.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Промежуточная (экзаменационная)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2 </w:t>
            </w:r>
          </w:p>
        </w:tc>
      </w:tr>
      <w:tr w:rsidR="004C0BA7" w:rsidTr="00430A0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Исполнение роли в сценической постановке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 xml:space="preserve">История  театрального искусства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756562" w:rsidRPr="00C32F21" w:rsidRDefault="00756562" w:rsidP="00C32F21">
      <w:pPr>
        <w:spacing w:after="0" w:line="240" w:lineRule="auto"/>
        <w:jc w:val="both"/>
        <w:rPr>
          <w:rFonts w:ascii="Times New Roman" w:hAnsi="Times New Roman"/>
        </w:rPr>
      </w:pPr>
    </w:p>
    <w:p w:rsidR="00756562" w:rsidRPr="00C32F21" w:rsidRDefault="00756562" w:rsidP="00C32F21">
      <w:pPr>
        <w:spacing w:after="0" w:line="240" w:lineRule="auto"/>
        <w:jc w:val="both"/>
        <w:rPr>
          <w:rFonts w:ascii="Times New Roman" w:hAnsi="Times New Roman"/>
        </w:rPr>
      </w:pPr>
    </w:p>
    <w:p w:rsidR="00756562" w:rsidRPr="00756562" w:rsidRDefault="00756562" w:rsidP="00C32F21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56562" w:rsidRPr="00756562" w:rsidRDefault="00756562" w:rsidP="00C32F21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bCs/>
          <w:sz w:val="20"/>
          <w:szCs w:val="20"/>
        </w:rPr>
        <w:lastRenderedPageBreak/>
        <w:t xml:space="preserve">В общей трудоемкости образовательной программы 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 w:rsidRPr="00C32F21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C32F21">
        <w:rPr>
          <w:rFonts w:ascii="Times New Roman" w:hAnsi="Times New Roman"/>
          <w:bCs/>
          <w:sz w:val="20"/>
          <w:szCs w:val="20"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необходимо учитывать исторические, национальные и региональные традиции подготовки кадров в области театрального искусства, а также имеющиеся финансовые ресурсы, предусмотренные на оплату труда для педагогических работников.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bCs/>
          <w:sz w:val="20"/>
          <w:szCs w:val="20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C32F21">
        <w:rPr>
          <w:rFonts w:ascii="Times New Roman" w:hAnsi="Times New Roman"/>
          <w:bCs/>
          <w:sz w:val="20"/>
          <w:szCs w:val="20"/>
        </w:rPr>
        <w:t>«-</w:t>
      </w:r>
      <w:proofErr w:type="gramEnd"/>
      <w:r w:rsidRPr="00C32F21">
        <w:rPr>
          <w:rFonts w:ascii="Times New Roman" w:hAnsi="Times New Roman"/>
          <w:bCs/>
          <w:sz w:val="20"/>
          <w:szCs w:val="20"/>
        </w:rPr>
        <w:t xml:space="preserve">» необходимо считать и четные и нечетные полугодия (например «6-10» – 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C32F21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C32F21">
        <w:rPr>
          <w:rFonts w:ascii="Times New Roman" w:hAnsi="Times New Roman"/>
          <w:bCs/>
          <w:sz w:val="20"/>
          <w:szCs w:val="20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bCs/>
          <w:sz w:val="20"/>
          <w:szCs w:val="20"/>
        </w:rPr>
        <w:t>Учебный предмет «Художественное слово» в 1-2 классах проводится в форме мелкогрупповых занятий, в 3-5 классах – в форме индивидуальных занятий.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sz w:val="20"/>
          <w:szCs w:val="20"/>
        </w:rPr>
        <w:t>Аудиторные часы для концертмейстера предусматриваются по учебным предметам «Ритмика», «Танец», учебным предметам вариативной части «Вокальный ансамбль», «Постановка голоса» в объеме 100% от аудиторного времени и консультациям по перечисленным учебным предметам в объеме 100% от аудиторного времени.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sz w:val="20"/>
          <w:szCs w:val="20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 w:rsidRPr="00C32F21">
        <w:rPr>
          <w:rFonts w:ascii="Times New Roman" w:hAnsi="Times New Roman"/>
          <w:sz w:val="20"/>
          <w:szCs w:val="20"/>
        </w:rPr>
        <w:t>ДШИ может: воспользоваться предложенным вариантом, выбрать другие учебные предметы из предложенного перечня (В.04.-В.05.) или самостоятельно определить наименования учебных предметов и их распределение по учебным полугодиям.</w:t>
      </w:r>
      <w:proofErr w:type="gramEnd"/>
      <w:r w:rsidRPr="00C32F21">
        <w:rPr>
          <w:rFonts w:ascii="Times New Roman" w:hAnsi="Times New Roman"/>
          <w:sz w:val="20"/>
          <w:szCs w:val="20"/>
        </w:rPr>
        <w:t xml:space="preserve">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</w:t>
      </w:r>
      <w:proofErr w:type="spellStart"/>
      <w:r w:rsidRPr="00C32F21">
        <w:rPr>
          <w:rFonts w:ascii="Times New Roman" w:hAnsi="Times New Roman"/>
          <w:sz w:val="20"/>
          <w:szCs w:val="20"/>
        </w:rPr>
        <w:t>х</w:t>
      </w:r>
      <w:proofErr w:type="spellEnd"/>
      <w:r w:rsidRPr="00C32F21">
        <w:rPr>
          <w:rFonts w:ascii="Times New Roman" w:hAnsi="Times New Roman"/>
          <w:sz w:val="20"/>
          <w:szCs w:val="20"/>
        </w:rPr>
        <w:t>» обозначена возможность реализации предлагаемых предметов в той или иной форме  занятий.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sz w:val="20"/>
          <w:szCs w:val="20"/>
        </w:rPr>
        <w:t>Объем  максимальной нагрузки обучающихся не должен превышать 26 часов в неделю, аудиторной – 14 часов.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sz w:val="20"/>
          <w:szCs w:val="20"/>
        </w:rPr>
        <w:t xml:space="preserve">Консультации проводятся с целью подготовки </w:t>
      </w:r>
      <w:proofErr w:type="gramStart"/>
      <w:r w:rsidRPr="00C32F21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C32F21">
        <w:rPr>
          <w:rFonts w:ascii="Times New Roman" w:hAnsi="Times New Roman"/>
          <w:sz w:val="20"/>
          <w:szCs w:val="20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C32F21">
        <w:rPr>
          <w:rFonts w:ascii="Times New Roman" w:hAnsi="Times New Roman"/>
          <w:sz w:val="20"/>
          <w:szCs w:val="20"/>
        </w:rPr>
        <w:t>,</w:t>
      </w:r>
      <w:proofErr w:type="gramEnd"/>
      <w:r w:rsidRPr="00C32F21">
        <w:rPr>
          <w:rFonts w:ascii="Times New Roman" w:hAnsi="Times New Roman"/>
          <w:sz w:val="20"/>
          <w:szCs w:val="20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9B0F92" w:rsidRPr="00C32F21" w:rsidRDefault="009B0F92" w:rsidP="00BB1D6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C32F21">
        <w:rPr>
          <w:rFonts w:ascii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9B0F92" w:rsidRPr="00C32F21" w:rsidRDefault="009B0F92" w:rsidP="00BB1D6C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2F21">
        <w:rPr>
          <w:rFonts w:ascii="Times New Roman" w:hAnsi="Times New Roman"/>
          <w:sz w:val="20"/>
          <w:szCs w:val="20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11 человек, мелкогрупповые занятия – от 4 до 10 человек (по учебному предмету «Подготовка сценических номеров» – от 2-х человек), индивидуальные занятия.</w:t>
      </w:r>
    </w:p>
    <w:p w:rsidR="009B0F92" w:rsidRPr="00C32F21" w:rsidRDefault="009B0F92" w:rsidP="00BB1D6C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2F21">
        <w:rPr>
          <w:rFonts w:ascii="Times New Roman" w:hAnsi="Times New Roman"/>
          <w:sz w:val="20"/>
          <w:szCs w:val="20"/>
          <w:lang w:eastAsia="ru-RU"/>
        </w:rPr>
        <w:t xml:space="preserve">К занятиям по учебным предметам «Основы актерского мастерства», «Подготовка сценических номеров»  могут привлекаться обучающиеся из разных классов. Реализация данных учебных предметов может проходить в форме совместного исполнения сценической работы с </w:t>
      </w:r>
      <w:proofErr w:type="gramStart"/>
      <w:r w:rsidRPr="00C32F21">
        <w:rPr>
          <w:rFonts w:ascii="Times New Roman" w:hAnsi="Times New Roman"/>
          <w:sz w:val="20"/>
          <w:szCs w:val="20"/>
          <w:lang w:eastAsia="ru-RU"/>
        </w:rPr>
        <w:t>обучающимися</w:t>
      </w:r>
      <w:proofErr w:type="gramEnd"/>
      <w:r w:rsidRPr="00C32F21">
        <w:rPr>
          <w:rFonts w:ascii="Times New Roman" w:hAnsi="Times New Roman"/>
          <w:sz w:val="20"/>
          <w:szCs w:val="20"/>
          <w:lang w:eastAsia="ru-RU"/>
        </w:rPr>
        <w:t xml:space="preserve"> из разных классов.</w:t>
      </w:r>
    </w:p>
    <w:p w:rsidR="009B0F92" w:rsidRPr="00C32F21" w:rsidRDefault="009B0F92" w:rsidP="00BB1D6C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2F21">
        <w:rPr>
          <w:rFonts w:ascii="Times New Roman" w:hAnsi="Times New Roman"/>
          <w:sz w:val="20"/>
          <w:szCs w:val="20"/>
          <w:lang w:eastAsia="ru-RU"/>
        </w:rPr>
        <w:t>Учебный предмет «Художественное слово» проходит в форме групповых занятий по 1 часу в неделю в 1-2-м классах и в форме индивидуальных занятий в 3-5 классах.</w:t>
      </w:r>
    </w:p>
    <w:p w:rsidR="009B0F92" w:rsidRPr="00C32F21" w:rsidRDefault="009B0F92" w:rsidP="009B0F92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32F21">
        <w:rPr>
          <w:rFonts w:ascii="Times New Roman" w:hAnsi="Times New Roman"/>
          <w:sz w:val="20"/>
          <w:szCs w:val="20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9B0F92" w:rsidRPr="00C32F21" w:rsidRDefault="009B0F92" w:rsidP="00BB1D6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2F21">
        <w:rPr>
          <w:rFonts w:ascii="Times New Roman" w:hAnsi="Times New Roman"/>
          <w:sz w:val="20"/>
          <w:szCs w:val="20"/>
          <w:lang w:eastAsia="ru-RU"/>
        </w:rPr>
        <w:t>«Основы актерского мастерства»  - 1 час в неделю;</w:t>
      </w:r>
      <w:r w:rsidR="00BB1D6C" w:rsidRPr="00C32F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F21">
        <w:rPr>
          <w:rFonts w:ascii="Times New Roman" w:hAnsi="Times New Roman"/>
          <w:sz w:val="20"/>
          <w:szCs w:val="20"/>
          <w:lang w:eastAsia="ru-RU"/>
        </w:rPr>
        <w:t>«Художественное слово» 1 час в неделю;</w:t>
      </w:r>
      <w:r w:rsidR="00BB1D6C" w:rsidRPr="00C32F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F21">
        <w:rPr>
          <w:rFonts w:ascii="Times New Roman" w:hAnsi="Times New Roman"/>
          <w:sz w:val="20"/>
          <w:szCs w:val="20"/>
          <w:lang w:eastAsia="ru-RU"/>
        </w:rPr>
        <w:t>«Сценическое движение» - 0,5 часа в неделю;</w:t>
      </w:r>
    </w:p>
    <w:p w:rsidR="009B0F92" w:rsidRPr="00C32F21" w:rsidRDefault="009B0F92" w:rsidP="00BB1D6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2F21">
        <w:rPr>
          <w:rFonts w:ascii="Times New Roman" w:hAnsi="Times New Roman"/>
          <w:sz w:val="20"/>
          <w:szCs w:val="20"/>
          <w:lang w:eastAsia="ru-RU"/>
        </w:rPr>
        <w:t>«Слушание музыки» - 0,5 часа в неделю;</w:t>
      </w:r>
      <w:r w:rsidR="00BB1D6C" w:rsidRPr="00C32F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F21">
        <w:rPr>
          <w:rFonts w:ascii="Times New Roman" w:hAnsi="Times New Roman"/>
          <w:sz w:val="20"/>
          <w:szCs w:val="20"/>
          <w:lang w:eastAsia="ru-RU"/>
        </w:rPr>
        <w:t>«Беседы об искусстве» - 0,5 часа в неделю;</w:t>
      </w:r>
      <w:r w:rsidR="00BB1D6C" w:rsidRPr="00C32F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F21">
        <w:rPr>
          <w:rFonts w:ascii="Times New Roman" w:hAnsi="Times New Roman"/>
          <w:sz w:val="20"/>
          <w:szCs w:val="20"/>
          <w:lang w:eastAsia="ru-RU"/>
        </w:rPr>
        <w:t>«История театрального искусства» - 1 час в неделю.</w:t>
      </w:r>
    </w:p>
    <w:p w:rsidR="009B0F92" w:rsidRDefault="009B0F92" w:rsidP="00964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9AC" w:rsidRDefault="00E909AC" w:rsidP="007565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F21" w:rsidRDefault="00C32F21" w:rsidP="00712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2F21" w:rsidRDefault="00C32F21" w:rsidP="00712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756F" w:rsidRDefault="001E4050" w:rsidP="001E4050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38756F">
        <w:rPr>
          <w:rFonts w:ascii="Times New Roman" w:hAnsi="Times New Roman"/>
          <w:b/>
          <w:sz w:val="28"/>
          <w:szCs w:val="28"/>
          <w:lang w:eastAsia="ru-RU"/>
        </w:rPr>
        <w:t>ПРИМЕРНЫЙ УЧЕБНЫЙ ПЛАН</w:t>
      </w:r>
    </w:p>
    <w:p w:rsidR="0038756F" w:rsidRDefault="0038756F" w:rsidP="0038756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38756F" w:rsidRDefault="0038756F" w:rsidP="00C32F2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изобразительного искусства</w:t>
      </w:r>
      <w:r w:rsidR="00C32F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«Живопись»</w:t>
      </w:r>
    </w:p>
    <w:p w:rsidR="0038756F" w:rsidRDefault="0038756F" w:rsidP="0038756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56F" w:rsidRPr="00C32F21" w:rsidRDefault="00C32F21" w:rsidP="0038756F">
      <w:pPr>
        <w:spacing w:after="0" w:line="216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32F21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38756F" w:rsidRPr="00C32F21">
        <w:rPr>
          <w:rFonts w:ascii="Times New Roman" w:hAnsi="Times New Roman"/>
          <w:i/>
          <w:sz w:val="24"/>
          <w:szCs w:val="24"/>
          <w:lang w:eastAsia="ru-RU"/>
        </w:rPr>
        <w:t>рок обучения – 5 лет</w:t>
      </w:r>
    </w:p>
    <w:tbl>
      <w:tblPr>
        <w:tblW w:w="15593" w:type="dxa"/>
        <w:tblInd w:w="-459" w:type="dxa"/>
        <w:tblLayout w:type="fixed"/>
        <w:tblLook w:val="0000"/>
      </w:tblPr>
      <w:tblGrid>
        <w:gridCol w:w="1702"/>
        <w:gridCol w:w="102"/>
        <w:gridCol w:w="3583"/>
        <w:gridCol w:w="1134"/>
        <w:gridCol w:w="1275"/>
        <w:gridCol w:w="709"/>
        <w:gridCol w:w="709"/>
        <w:gridCol w:w="709"/>
        <w:gridCol w:w="850"/>
        <w:gridCol w:w="709"/>
        <w:gridCol w:w="850"/>
        <w:gridCol w:w="567"/>
        <w:gridCol w:w="567"/>
        <w:gridCol w:w="567"/>
        <w:gridCol w:w="709"/>
        <w:gridCol w:w="851"/>
      </w:tblGrid>
      <w:tr w:rsidR="00D1071A" w:rsidTr="00BC3E9E">
        <w:trPr>
          <w:cantSplit/>
          <w:trHeight w:val="12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D1071A" w:rsidRPr="00DD2DD4" w:rsidRDefault="00D1071A" w:rsidP="009A147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  <w:r w:rsidRPr="00DD2DD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cantSplit/>
          <w:trHeight w:val="13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онтрольные уроки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D1071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C32F21" w:rsidP="0078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Распределение по годам </w:t>
            </w:r>
            <w:r w:rsidR="00D1071A"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</w:tr>
      <w:tr w:rsidR="00D1071A" w:rsidTr="00BC3E9E">
        <w:trPr>
          <w:cantSplit/>
          <w:trHeight w:val="127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часах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Трудоемкость 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D1071A" w:rsidTr="00BC3E9E">
        <w:trPr>
          <w:cantSplit/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D1071A" w:rsidTr="00BC3E9E">
        <w:trPr>
          <w:cantSplit/>
          <w:trHeight w:val="9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D1071A" w:rsidTr="00BC3E9E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071A" w:rsidTr="00BC3E9E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3502-4096</w:t>
            </w:r>
            <w:r w:rsidRPr="00DD2DD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1633,5-1930,5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ПО.01.УП.01.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  <w:r w:rsidRPr="00DD2DD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DD2DD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746630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BA42BF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ПО.01.УП.02.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746630" w:rsidRDefault="00746630" w:rsidP="009A14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6630">
              <w:rPr>
                <w:rFonts w:ascii="Times New Roman" w:hAnsi="Times New Roman"/>
                <w:lang w:eastAsia="ru-RU"/>
              </w:rPr>
              <w:t>1,3,5,9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ПО.01.УП.03.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746630" w:rsidRDefault="00746630" w:rsidP="009A14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6630">
              <w:rPr>
                <w:rFonts w:ascii="Times New Roman" w:hAnsi="Times New Roman"/>
                <w:lang w:eastAsia="ru-RU"/>
              </w:rPr>
              <w:t>1,3,5,7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BA42BF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ПО.02.УП.01.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8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ПО.02.УП.02.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746630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5B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071A" w:rsidTr="00BC3E9E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  <w:p w:rsidR="00BC3E9E" w:rsidRPr="00DD2DD4" w:rsidRDefault="00BC3E9E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 w:rsidRPr="00DD2DD4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DD2DD4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D1071A" w:rsidTr="00BC3E9E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DD2DD4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D1071A" w:rsidTr="00BC3E9E">
        <w:trPr>
          <w:trHeight w:val="300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  <w:proofErr w:type="gramStart"/>
            <w:r w:rsidRPr="00DD2DD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DD2DD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00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ПО.03.УП.01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B18FE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4,6,1</w:t>
            </w:r>
            <w:r w:rsidRPr="005B18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1071A" w:rsidTr="00BC3E9E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5B1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970A82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970A82" w:rsidRPr="005C36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A24DD" w:rsidRPr="005C36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4DD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В.01.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C9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BC3E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DD" w:rsidTr="00BC3E9E">
        <w:trPr>
          <w:trHeight w:val="3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BC3E9E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</w:t>
            </w:r>
            <w:r w:rsidR="007A24DD"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C9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Скульптура</w:t>
            </w: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BC3E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1,2,4,5,7,9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1071A" w:rsidTr="00BC3E9E">
        <w:trPr>
          <w:trHeight w:val="3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970A82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3857,5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A24DD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864E3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864E3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  <w:r w:rsidR="00D1071A"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D1071A" w:rsidTr="00BC3E9E">
        <w:trPr>
          <w:trHeight w:val="3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3494,5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A24DD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D1071A" w:rsidTr="00BC3E9E">
        <w:trPr>
          <w:trHeight w:val="3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F3117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F3117A" w:rsidP="00F31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F3117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К.04.00.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071A" w:rsidTr="00BC3E9E">
        <w:trPr>
          <w:trHeight w:val="1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К.04.03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К.04.04.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К.04.05.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071A" w:rsidTr="00BC3E9E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А.05.00.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D1071A" w:rsidTr="00BC3E9E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ПА.05.01.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В общей трудоемкости образовательной программы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>
        <w:rPr>
          <w:rFonts w:ascii="Times New Roman" w:hAnsi="Times New Roman"/>
          <w:bCs/>
        </w:rPr>
        <w:t>«-</w:t>
      </w:r>
      <w:proofErr w:type="gramEnd"/>
      <w:r>
        <w:rPr>
          <w:rFonts w:ascii="Times New Roman" w:hAnsi="Times New Roman"/>
          <w:bCs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>
        <w:rPr>
          <w:rFonts w:ascii="Times New Roman" w:hAnsi="Times New Roman"/>
        </w:rPr>
        <w:t>ДШИ может: воспользоваться предложенным вариантом, выбрать другие учебные предметы из предложенного перечня (В.04.-В.09.) или самостоятельно определить наименования учебных предметов и их распределение по полугодиям.</w:t>
      </w:r>
      <w:proofErr w:type="gramEnd"/>
      <w:r>
        <w:rPr>
          <w:rFonts w:ascii="Times New Roman" w:hAnsi="Times New Roman"/>
        </w:rPr>
        <w:t xml:space="preserve">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</w:t>
      </w: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>» обозначена возможность реализации предлагаемых учебных предметов в той или иной форме  занятий.</w:t>
      </w:r>
    </w:p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7A24DD" w:rsidRPr="00BC3E9E" w:rsidRDefault="0038756F" w:rsidP="00BC3E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38756F" w:rsidRDefault="0038756F" w:rsidP="0038756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38756F" w:rsidRDefault="0038756F" w:rsidP="0038756F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</w:t>
      </w:r>
      <w:r w:rsidR="007A24DD">
        <w:rPr>
          <w:rFonts w:ascii="Times New Roman" w:hAnsi="Times New Roman"/>
        </w:rPr>
        <w:t>ые занятия — от 4 до 10 человек, при реализации учебного предмета черчение и композиция прикладная.</w:t>
      </w:r>
    </w:p>
    <w:p w:rsidR="0038756F" w:rsidRDefault="0038756F" w:rsidP="0038756F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38756F" w:rsidRDefault="0038756F" w:rsidP="00BC3E9E">
      <w:pPr>
        <w:spacing w:after="0" w:line="240" w:lineRule="auto"/>
        <w:ind w:left="709" w:hanging="34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Рисунок- 1-2 классы – по 2 часа; 3-5 классы  - по 3 часа в неделю;</w:t>
      </w:r>
      <w:r w:rsidR="00BC3E9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Живопись - 1-2 классы – по 2 часа; 3-5 классы  - по 3 часа в неделю;</w:t>
      </w:r>
    </w:p>
    <w:p w:rsidR="00BC3E9E" w:rsidRDefault="0038756F" w:rsidP="00BC3E9E">
      <w:pPr>
        <w:spacing w:after="0" w:line="240" w:lineRule="auto"/>
        <w:ind w:left="709" w:hanging="34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Композиция станковая - 1-3 классы – по 3 часа; 4-5 классы  - по 4 часа в неделю;</w:t>
      </w:r>
      <w:r w:rsidR="00BC3E9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Беседы об искусстве – по 0,5 часа в неделю;</w:t>
      </w:r>
    </w:p>
    <w:p w:rsidR="0038756F" w:rsidRPr="00BC3E9E" w:rsidRDefault="0038756F" w:rsidP="00BC3E9E">
      <w:pPr>
        <w:spacing w:after="0" w:line="240" w:lineRule="auto"/>
        <w:ind w:left="709" w:hanging="34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История изобразительного искусства – по 1,5 часа в неделю.</w:t>
      </w:r>
    </w:p>
    <w:p w:rsidR="0038756F" w:rsidRDefault="0038756F" w:rsidP="004866A5">
      <w:pPr>
        <w:spacing w:after="0" w:line="240" w:lineRule="auto"/>
        <w:rPr>
          <w:rFonts w:ascii="Times New Roman" w:hAnsi="Times New Roman"/>
        </w:rPr>
      </w:pPr>
    </w:p>
    <w:p w:rsidR="00B3056C" w:rsidRDefault="00B3056C" w:rsidP="00B3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B3056C" w:rsidRDefault="00B3056C" w:rsidP="00B3056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B3056C" w:rsidRDefault="00B3056C" w:rsidP="00B3056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B3056C" w:rsidRDefault="00B3056C" w:rsidP="00B3056C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684" w:type="dxa"/>
        <w:tblInd w:w="108" w:type="dxa"/>
        <w:tblLayout w:type="fixed"/>
        <w:tblLook w:val="0000"/>
      </w:tblPr>
      <w:tblGrid>
        <w:gridCol w:w="1574"/>
        <w:gridCol w:w="3120"/>
        <w:gridCol w:w="1080"/>
        <w:gridCol w:w="1030"/>
        <w:gridCol w:w="104"/>
        <w:gridCol w:w="463"/>
        <w:gridCol w:w="246"/>
        <w:gridCol w:w="463"/>
        <w:gridCol w:w="104"/>
        <w:gridCol w:w="605"/>
        <w:gridCol w:w="104"/>
        <w:gridCol w:w="850"/>
        <w:gridCol w:w="567"/>
        <w:gridCol w:w="322"/>
        <w:gridCol w:w="632"/>
        <w:gridCol w:w="39"/>
        <w:gridCol w:w="708"/>
        <w:gridCol w:w="709"/>
        <w:gridCol w:w="164"/>
        <w:gridCol w:w="687"/>
        <w:gridCol w:w="33"/>
        <w:gridCol w:w="1080"/>
      </w:tblGrid>
      <w:tr w:rsidR="00B3056C" w:rsidTr="00306D21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B3056C" w:rsidRDefault="00B3056C" w:rsidP="00A46D0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B3056C" w:rsidTr="00306D21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Зачеты, контрольные уроки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B3056C" w:rsidTr="00306D21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B3056C" w:rsidTr="00306D21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2491-3332,5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B3056C" w:rsidTr="00306D21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B3056C" w:rsidTr="00306D21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B3056C" w:rsidTr="00306D2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306D21" w:rsidP="0030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1,3,..</w:t>
            </w:r>
            <w:r w:rsidR="00B305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306D21" w:rsidP="0030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2,4,6,</w:t>
            </w:r>
            <w:r w:rsidR="00B305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306D21" w:rsidP="0030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4,6,..</w:t>
            </w:r>
            <w:r w:rsidR="00B305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56C" w:rsidTr="00306D2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3056C" w:rsidTr="00306D21">
        <w:trPr>
          <w:trHeight w:val="6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30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зарубежная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течественная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3056C" w:rsidTr="00306D2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B3056C" w:rsidTr="00306D2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B3056C" w:rsidTr="00306D2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 по двум предметным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4,6,8, </w:t>
            </w:r>
            <w:r w:rsidR="00B305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3056C" w:rsidTr="00306D2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7170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</w:tr>
      <w:tr w:rsidR="00B3056C" w:rsidTr="00306D2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EA74B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7170E2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1468</w:t>
            </w:r>
            <w:r w:rsidR="00B305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7170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  <w:r w:rsidR="00B305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B3056C" w:rsidTr="00306D2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3056C" w:rsidTr="00306D21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C" w:rsidRDefault="00B3056C" w:rsidP="00A46D0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C" w:rsidRDefault="00B3056C" w:rsidP="00A46D0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C" w:rsidRDefault="00FB5C76" w:rsidP="00A46D0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3056C" w:rsidTr="00A46D0C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B3056C" w:rsidTr="00A46D0C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56C" w:rsidTr="00A46D0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B3056C" w:rsidTr="00A46D0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A46D0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A46D0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A46D0C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056C" w:rsidRDefault="00B3056C" w:rsidP="00B3056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056C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ДШИ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bCs/>
          <w:lang w:eastAsia="ru-RU"/>
        </w:rPr>
        <w:t xml:space="preserve">Объем времени на самостоятельную работу по учебным предметам вариативной части необходимо </w:t>
      </w:r>
      <w:r>
        <w:rPr>
          <w:rFonts w:ascii="Times New Roman" w:hAnsi="Times New Roman"/>
          <w:bCs/>
          <w:lang w:eastAsia="ru-RU"/>
        </w:rPr>
        <w:lastRenderedPageBreak/>
        <w:t>планировать до 100% от объема времени аудиторных занятий.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B3056C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  <w:lang w:eastAsia="ru-RU"/>
        </w:rPr>
        <w:t>обучающимся</w:t>
      </w:r>
      <w:proofErr w:type="gramEnd"/>
      <w:r>
        <w:rPr>
          <w:rFonts w:ascii="Times New Roman" w:hAnsi="Times New Roman"/>
          <w:bCs/>
          <w:lang w:eastAsia="ru-RU"/>
        </w:rPr>
        <w:t xml:space="preserve"> выставляется оценка, которая заносится в свидетельство об окончании ДШИ.</w:t>
      </w:r>
    </w:p>
    <w:p w:rsidR="00B3056C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B3056C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  <w:proofErr w:type="gramEnd"/>
    </w:p>
    <w:p w:rsidR="00B3056C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ДШИ может: воспользоваться предложенным вариантом,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знаний, умений и навыков в области исполнительства на национальных инструментах народов России. Знаком «</w:t>
      </w:r>
      <w:proofErr w:type="spellStart"/>
      <w:r>
        <w:rPr>
          <w:rFonts w:ascii="Times New Roman" w:hAnsi="Times New Roman"/>
          <w:lang w:eastAsia="ru-RU"/>
        </w:rPr>
        <w:t>х</w:t>
      </w:r>
      <w:proofErr w:type="spellEnd"/>
      <w:r>
        <w:rPr>
          <w:rFonts w:ascii="Times New Roman" w:hAnsi="Times New Roman"/>
          <w:lang w:eastAsia="ru-RU"/>
        </w:rPr>
        <w:t>» обозначена возможность реализации предлагаемых учебных предметов в той или иной форме занятий.</w:t>
      </w:r>
    </w:p>
    <w:p w:rsidR="00B3056C" w:rsidRPr="00501EE0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360" w:hanging="426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  <w:r w:rsidRPr="00501EE0"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 w:rsidRPr="00501EE0">
        <w:rPr>
          <w:rFonts w:ascii="Times New Roman" w:hAnsi="Times New Roman"/>
          <w:lang w:eastAsia="ru-RU"/>
        </w:rPr>
        <w:t>обучающихся</w:t>
      </w:r>
      <w:proofErr w:type="gramEnd"/>
      <w:r w:rsidRPr="00501EE0"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</w:t>
      </w:r>
    </w:p>
    <w:p w:rsidR="00B3056C" w:rsidRDefault="00B3056C" w:rsidP="00501EE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B3056C" w:rsidRDefault="00B3056C" w:rsidP="00B3056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B3056C" w:rsidRDefault="00B3056C" w:rsidP="00B3056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Учебный предмет «Хоровой класс» может проводиться следующим образом: хор из обучающихся первого класса; хор из обучающихся 2–5 классов.</w:t>
      </w:r>
      <w:proofErr w:type="gramEnd"/>
      <w:r>
        <w:rPr>
          <w:rFonts w:ascii="Times New Roman" w:hAnsi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рекомендуется реализовывать учебный предмет «Хоровой класс» на протяжении всего периода обучения. </w:t>
      </w:r>
      <w:r>
        <w:rPr>
          <w:rFonts w:ascii="Times New Roman" w:hAnsi="Times New Roman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B3056C" w:rsidRDefault="00B3056C" w:rsidP="00B3056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B3056C" w:rsidRDefault="00B3056C" w:rsidP="00B3056C">
      <w:pPr>
        <w:spacing w:after="0" w:line="240" w:lineRule="auto"/>
        <w:rPr>
          <w:rFonts w:ascii="Times New Roman" w:hAnsi="Times New Roman"/>
        </w:rPr>
      </w:pPr>
    </w:p>
    <w:p w:rsidR="007257F5" w:rsidRDefault="007257F5" w:rsidP="00B305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7257F5" w:rsidRPr="007257F5" w:rsidRDefault="007257F5" w:rsidP="00B3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</w:t>
      </w:r>
      <w:r w:rsidRPr="007257F5">
        <w:rPr>
          <w:rFonts w:ascii="Times New Roman" w:hAnsi="Times New Roman"/>
          <w:b/>
          <w:sz w:val="24"/>
          <w:szCs w:val="24"/>
        </w:rPr>
        <w:t>Заместитель ди</w:t>
      </w:r>
      <w:r>
        <w:rPr>
          <w:rFonts w:ascii="Times New Roman" w:hAnsi="Times New Roman"/>
          <w:b/>
          <w:sz w:val="24"/>
          <w:szCs w:val="24"/>
        </w:rPr>
        <w:t xml:space="preserve">ректора по учебной работе    </w:t>
      </w:r>
      <w:r w:rsidRPr="007257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="008B2EA2">
        <w:rPr>
          <w:rFonts w:ascii="Times New Roman" w:hAnsi="Times New Roman"/>
          <w:b/>
          <w:sz w:val="24"/>
          <w:szCs w:val="24"/>
        </w:rPr>
        <w:t>Мезужок</w:t>
      </w:r>
      <w:proofErr w:type="spellEnd"/>
      <w:r w:rsidR="008B2EA2">
        <w:rPr>
          <w:rFonts w:ascii="Times New Roman" w:hAnsi="Times New Roman"/>
          <w:b/>
          <w:sz w:val="24"/>
          <w:szCs w:val="24"/>
        </w:rPr>
        <w:t xml:space="preserve"> З.Ш.</w:t>
      </w:r>
    </w:p>
    <w:sectPr w:rsidR="007257F5" w:rsidRPr="007257F5" w:rsidSect="00BA66A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2">
    <w:nsid w:val="1B87433E"/>
    <w:multiLevelType w:val="hybridMultilevel"/>
    <w:tmpl w:val="29808304"/>
    <w:lvl w:ilvl="0" w:tplc="AB6A9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136493C"/>
    <w:multiLevelType w:val="hybridMultilevel"/>
    <w:tmpl w:val="C5BA1402"/>
    <w:lvl w:ilvl="0" w:tplc="0AF49A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30530E3D"/>
    <w:multiLevelType w:val="hybridMultilevel"/>
    <w:tmpl w:val="E3829BC6"/>
    <w:lvl w:ilvl="0" w:tplc="6128B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419C468A"/>
    <w:multiLevelType w:val="multilevel"/>
    <w:tmpl w:val="6764F2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abstractNum w:abstractNumId="6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52D3B14"/>
    <w:multiLevelType w:val="hybridMultilevel"/>
    <w:tmpl w:val="2F986A94"/>
    <w:lvl w:ilvl="0" w:tplc="16B45A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6A5"/>
    <w:rsid w:val="00014B6D"/>
    <w:rsid w:val="00017907"/>
    <w:rsid w:val="00027086"/>
    <w:rsid w:val="00036207"/>
    <w:rsid w:val="0004328A"/>
    <w:rsid w:val="00097AE3"/>
    <w:rsid w:val="000B3F3F"/>
    <w:rsid w:val="000C313B"/>
    <w:rsid w:val="000C53B6"/>
    <w:rsid w:val="000D7A36"/>
    <w:rsid w:val="000E55CE"/>
    <w:rsid w:val="001024B4"/>
    <w:rsid w:val="001165E0"/>
    <w:rsid w:val="0014756E"/>
    <w:rsid w:val="00163640"/>
    <w:rsid w:val="001B639D"/>
    <w:rsid w:val="001D0371"/>
    <w:rsid w:val="001E4050"/>
    <w:rsid w:val="00270799"/>
    <w:rsid w:val="0028615A"/>
    <w:rsid w:val="00295FBE"/>
    <w:rsid w:val="00306D21"/>
    <w:rsid w:val="00340FAB"/>
    <w:rsid w:val="0038756F"/>
    <w:rsid w:val="003E5AFA"/>
    <w:rsid w:val="00430A09"/>
    <w:rsid w:val="0043577D"/>
    <w:rsid w:val="004854E0"/>
    <w:rsid w:val="004866A5"/>
    <w:rsid w:val="004920D9"/>
    <w:rsid w:val="00493641"/>
    <w:rsid w:val="004C0BA7"/>
    <w:rsid w:val="00501EE0"/>
    <w:rsid w:val="00504339"/>
    <w:rsid w:val="00551716"/>
    <w:rsid w:val="005604BE"/>
    <w:rsid w:val="005864E3"/>
    <w:rsid w:val="005A0ED1"/>
    <w:rsid w:val="005A4F52"/>
    <w:rsid w:val="005B1228"/>
    <w:rsid w:val="005B18FE"/>
    <w:rsid w:val="005B66A5"/>
    <w:rsid w:val="005C362A"/>
    <w:rsid w:val="005D720B"/>
    <w:rsid w:val="005E00DD"/>
    <w:rsid w:val="00600490"/>
    <w:rsid w:val="00630EA0"/>
    <w:rsid w:val="00661E2C"/>
    <w:rsid w:val="006A7BA1"/>
    <w:rsid w:val="006D633C"/>
    <w:rsid w:val="006E3180"/>
    <w:rsid w:val="006E6A9F"/>
    <w:rsid w:val="006F5877"/>
    <w:rsid w:val="00711FBB"/>
    <w:rsid w:val="00712A19"/>
    <w:rsid w:val="007170E2"/>
    <w:rsid w:val="007257F5"/>
    <w:rsid w:val="00746630"/>
    <w:rsid w:val="00756562"/>
    <w:rsid w:val="007744D4"/>
    <w:rsid w:val="00785249"/>
    <w:rsid w:val="007874C8"/>
    <w:rsid w:val="007A24DD"/>
    <w:rsid w:val="007A6E0D"/>
    <w:rsid w:val="007B2843"/>
    <w:rsid w:val="007E62B0"/>
    <w:rsid w:val="007F38A3"/>
    <w:rsid w:val="00803885"/>
    <w:rsid w:val="00860663"/>
    <w:rsid w:val="00861F41"/>
    <w:rsid w:val="00873B2B"/>
    <w:rsid w:val="008A3702"/>
    <w:rsid w:val="008B2EA2"/>
    <w:rsid w:val="008D0ACB"/>
    <w:rsid w:val="008E1722"/>
    <w:rsid w:val="008E1F87"/>
    <w:rsid w:val="0091651D"/>
    <w:rsid w:val="0095332E"/>
    <w:rsid w:val="0095638B"/>
    <w:rsid w:val="00964522"/>
    <w:rsid w:val="00964BF3"/>
    <w:rsid w:val="00970A82"/>
    <w:rsid w:val="009A147E"/>
    <w:rsid w:val="009B0F92"/>
    <w:rsid w:val="009D3005"/>
    <w:rsid w:val="009E3584"/>
    <w:rsid w:val="00A06289"/>
    <w:rsid w:val="00A06947"/>
    <w:rsid w:val="00A347C4"/>
    <w:rsid w:val="00A46D0C"/>
    <w:rsid w:val="00A80A83"/>
    <w:rsid w:val="00AA29AF"/>
    <w:rsid w:val="00B3056C"/>
    <w:rsid w:val="00B72EE8"/>
    <w:rsid w:val="00B75B95"/>
    <w:rsid w:val="00B831E0"/>
    <w:rsid w:val="00BA42BF"/>
    <w:rsid w:val="00BA66AA"/>
    <w:rsid w:val="00BB1D6C"/>
    <w:rsid w:val="00BC3E9E"/>
    <w:rsid w:val="00BD1847"/>
    <w:rsid w:val="00BF1A3F"/>
    <w:rsid w:val="00BF7FBF"/>
    <w:rsid w:val="00C14B88"/>
    <w:rsid w:val="00C259C2"/>
    <w:rsid w:val="00C31C12"/>
    <w:rsid w:val="00C32F21"/>
    <w:rsid w:val="00C41223"/>
    <w:rsid w:val="00C42247"/>
    <w:rsid w:val="00C52B55"/>
    <w:rsid w:val="00C53ADA"/>
    <w:rsid w:val="00C70C67"/>
    <w:rsid w:val="00C90C97"/>
    <w:rsid w:val="00CC3DD0"/>
    <w:rsid w:val="00CD7C56"/>
    <w:rsid w:val="00CE6523"/>
    <w:rsid w:val="00D1071A"/>
    <w:rsid w:val="00D270CD"/>
    <w:rsid w:val="00D431AF"/>
    <w:rsid w:val="00D6588E"/>
    <w:rsid w:val="00D67CD2"/>
    <w:rsid w:val="00D73C2E"/>
    <w:rsid w:val="00D7537E"/>
    <w:rsid w:val="00D930AC"/>
    <w:rsid w:val="00DC3671"/>
    <w:rsid w:val="00DD2DD4"/>
    <w:rsid w:val="00DD774C"/>
    <w:rsid w:val="00E026D5"/>
    <w:rsid w:val="00E1590D"/>
    <w:rsid w:val="00E20859"/>
    <w:rsid w:val="00E722C7"/>
    <w:rsid w:val="00E8708F"/>
    <w:rsid w:val="00E909AC"/>
    <w:rsid w:val="00EA6D01"/>
    <w:rsid w:val="00EA74B6"/>
    <w:rsid w:val="00EB3F63"/>
    <w:rsid w:val="00EB5C60"/>
    <w:rsid w:val="00F154FC"/>
    <w:rsid w:val="00F3117A"/>
    <w:rsid w:val="00F802CD"/>
    <w:rsid w:val="00F820EF"/>
    <w:rsid w:val="00FB5C76"/>
    <w:rsid w:val="00FC4FA7"/>
    <w:rsid w:val="00FC6CDA"/>
    <w:rsid w:val="00FD6808"/>
    <w:rsid w:val="00FF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7AE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1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14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Нурбий</cp:lastModifiedBy>
  <cp:revision>8</cp:revision>
  <cp:lastPrinted>2018-11-05T12:50:00Z</cp:lastPrinted>
  <dcterms:created xsi:type="dcterms:W3CDTF">2008-01-01T02:16:00Z</dcterms:created>
  <dcterms:modified xsi:type="dcterms:W3CDTF">2020-02-02T18:42:00Z</dcterms:modified>
</cp:coreProperties>
</file>